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0E81" w:rsidRDefault="002B0E81" w:rsidP="002B0E81"/>
    <w:p w:rsidR="002B0E81" w:rsidRDefault="002B0E81" w:rsidP="002B0E81">
      <w:r>
        <w:t>Many of the concepts in managerial accounting were first developed for the manufacturing environment. Do you think the same concepts, such as variable costs, fixed costs, mixed costs, and job order costing, can also be applied to the service industry? Why or why not? Focus on a particular service or service industry and illustrate your position with specific examples.</w:t>
      </w:r>
    </w:p>
    <w:p w:rsidR="002B0E81" w:rsidRDefault="002B0E81" w:rsidP="002B0E81"/>
    <w:p w:rsidR="002B0E81" w:rsidRDefault="002B0E81" w:rsidP="002B0E81">
      <w:r>
        <w:t>Your well-written paper should meet the following requirements:</w:t>
      </w:r>
    </w:p>
    <w:p w:rsidR="002B0E81" w:rsidRDefault="002B0E81" w:rsidP="002B0E81">
      <w:r>
        <w:t>Be 3-4 pages in length, not including the cover or reference pages.</w:t>
      </w:r>
    </w:p>
    <w:p w:rsidR="002B0E81" w:rsidRDefault="002B0E81" w:rsidP="002B0E81">
      <w:r>
        <w:t>Formatted according to APA writing guidelines.</w:t>
      </w:r>
    </w:p>
    <w:p w:rsidR="002B0E81" w:rsidRDefault="002B0E81" w:rsidP="002B0E81">
      <w:r>
        <w:t>Support your interpretation with evidence from the textbook and at least two scholarly, peer-reviewed journal articles, other than the required article in the module readings.</w:t>
      </w:r>
    </w:p>
    <w:p w:rsidR="0080455B" w:rsidRDefault="002B0E81" w:rsidP="002B0E81">
      <w:r>
        <w:t>Utilize headings to organize the content in your work.</w:t>
      </w:r>
    </w:p>
    <w:p w:rsidR="002B0E81" w:rsidRDefault="002B0E81" w:rsidP="002B0E81"/>
    <w:p w:rsidR="00223104" w:rsidRPr="00223104" w:rsidRDefault="00223104" w:rsidP="002B0E81">
      <w:pPr>
        <w:rPr>
          <w:b/>
          <w:bCs/>
          <w:color w:val="FF0000"/>
          <w:sz w:val="32"/>
          <w:szCs w:val="32"/>
        </w:rPr>
      </w:pPr>
      <w:r w:rsidRPr="00223104">
        <w:rPr>
          <w:b/>
          <w:bCs/>
          <w:color w:val="FF0000"/>
          <w:sz w:val="32"/>
          <w:szCs w:val="32"/>
        </w:rPr>
        <w:t xml:space="preserve">5 references </w:t>
      </w:r>
    </w:p>
    <w:p w:rsidR="002B0E81" w:rsidRDefault="002B0E81" w:rsidP="002B0E81">
      <w:bookmarkStart w:id="0" w:name="_GoBack"/>
      <w:bookmarkEnd w:id="0"/>
    </w:p>
    <w:p w:rsidR="002B0E81" w:rsidRPr="002B0E81" w:rsidRDefault="002B0E81" w:rsidP="002B0E81">
      <w:pPr>
        <w:spacing w:before="100" w:beforeAutospacing="1" w:after="100" w:afterAutospacing="1"/>
        <w:rPr>
          <w:rFonts w:ascii="Lucida Grande" w:eastAsia="Times New Roman" w:hAnsi="Lucida Grande" w:cs="Lucida Grande"/>
          <w:color w:val="333333"/>
        </w:rPr>
      </w:pPr>
      <w:r w:rsidRPr="002B0E81">
        <w:rPr>
          <w:rFonts w:ascii="Lucida Grande" w:eastAsia="Times New Roman" w:hAnsi="Lucida Grande" w:cs="Lucida Grande"/>
          <w:b/>
          <w:bCs/>
          <w:color w:val="333333"/>
        </w:rPr>
        <w:t>Required</w:t>
      </w:r>
    </w:p>
    <w:p w:rsidR="002B0E81" w:rsidRPr="002B0E81" w:rsidRDefault="002B0E81" w:rsidP="002B0E81">
      <w:pPr>
        <w:numPr>
          <w:ilvl w:val="0"/>
          <w:numId w:val="1"/>
        </w:numPr>
        <w:spacing w:before="100" w:beforeAutospacing="1" w:after="100" w:afterAutospacing="1"/>
        <w:rPr>
          <w:rFonts w:ascii="Lucida Grande" w:eastAsia="Times New Roman" w:hAnsi="Lucida Grande" w:cs="Lucida Grande"/>
          <w:color w:val="333333"/>
        </w:rPr>
      </w:pPr>
      <w:r w:rsidRPr="002B0E81">
        <w:rPr>
          <w:rFonts w:ascii="Lucida Grande" w:eastAsia="Times New Roman" w:hAnsi="Lucida Grande" w:cs="Lucida Grande"/>
          <w:color w:val="333333"/>
        </w:rPr>
        <w:t>Chapter 2 in </w:t>
      </w:r>
      <w:r w:rsidRPr="002B0E81">
        <w:rPr>
          <w:rFonts w:ascii="Lucida Grande" w:eastAsia="Times New Roman" w:hAnsi="Lucida Grande" w:cs="Lucida Grande"/>
          <w:i/>
          <w:iCs/>
          <w:color w:val="333333"/>
        </w:rPr>
        <w:t>Managerial Accounting</w:t>
      </w:r>
    </w:p>
    <w:p w:rsidR="002B0E81" w:rsidRPr="002B0E81" w:rsidRDefault="002B0E81" w:rsidP="002B0E81">
      <w:pPr>
        <w:numPr>
          <w:ilvl w:val="0"/>
          <w:numId w:val="1"/>
        </w:numPr>
        <w:spacing w:before="100" w:beforeAutospacing="1" w:after="100" w:afterAutospacing="1"/>
        <w:rPr>
          <w:rFonts w:ascii="Lucida Grande" w:eastAsia="Times New Roman" w:hAnsi="Lucida Grande" w:cs="Lucida Grande"/>
          <w:color w:val="333333"/>
        </w:rPr>
      </w:pPr>
      <w:r w:rsidRPr="002B0E81">
        <w:rPr>
          <w:rFonts w:ascii="Lucida Grande" w:eastAsia="Times New Roman" w:hAnsi="Lucida Grande" w:cs="Lucida Grande"/>
          <w:color w:val="333333"/>
        </w:rPr>
        <w:t xml:space="preserve">Fisher, J. G., &amp; </w:t>
      </w:r>
      <w:proofErr w:type="spellStart"/>
      <w:r w:rsidRPr="002B0E81">
        <w:rPr>
          <w:rFonts w:ascii="Lucida Grande" w:eastAsia="Times New Roman" w:hAnsi="Lucida Grande" w:cs="Lucida Grande"/>
          <w:color w:val="333333"/>
        </w:rPr>
        <w:t>Krumwiede</w:t>
      </w:r>
      <w:proofErr w:type="spellEnd"/>
      <w:r w:rsidRPr="002B0E81">
        <w:rPr>
          <w:rFonts w:ascii="Lucida Grande" w:eastAsia="Times New Roman" w:hAnsi="Lucida Grande" w:cs="Lucida Grande"/>
          <w:color w:val="333333"/>
        </w:rPr>
        <w:t>, K. (2015). </w:t>
      </w:r>
      <w:hyperlink r:id="rId5" w:tgtFrame="_blank" w:history="1">
        <w:r w:rsidRPr="002B0E81">
          <w:rPr>
            <w:rFonts w:ascii="Lucida Grande" w:eastAsia="Times New Roman" w:hAnsi="Lucida Grande" w:cs="Lucida Grande"/>
            <w:b/>
            <w:bCs/>
            <w:color w:val="70A1E6"/>
            <w:u w:val="single"/>
          </w:rPr>
          <w:t>Product costing systems: Finding the right approach</w:t>
        </w:r>
      </w:hyperlink>
      <w:r w:rsidRPr="002B0E81">
        <w:rPr>
          <w:rFonts w:ascii="Lucida Grande" w:eastAsia="Times New Roman" w:hAnsi="Lucida Grande" w:cs="Lucida Grande"/>
          <w:color w:val="333333"/>
        </w:rPr>
        <w:t>. </w:t>
      </w:r>
      <w:r w:rsidRPr="002B0E81">
        <w:rPr>
          <w:rFonts w:ascii="Lucida Grande" w:eastAsia="Times New Roman" w:hAnsi="Lucida Grande" w:cs="Lucida Grande"/>
          <w:i/>
          <w:iCs/>
          <w:color w:val="333333"/>
        </w:rPr>
        <w:t>Journal of Corporate Accounting &amp; Finance (Wiley)</w:t>
      </w:r>
      <w:r w:rsidRPr="002B0E81">
        <w:rPr>
          <w:rFonts w:ascii="Lucida Grande" w:eastAsia="Times New Roman" w:hAnsi="Lucida Grande" w:cs="Lucida Grande"/>
          <w:color w:val="333333"/>
        </w:rPr>
        <w:t>, </w:t>
      </w:r>
      <w:r w:rsidRPr="002B0E81">
        <w:rPr>
          <w:rFonts w:ascii="Lucida Grande" w:eastAsia="Times New Roman" w:hAnsi="Lucida Grande" w:cs="Lucida Grande"/>
          <w:i/>
          <w:iCs/>
          <w:color w:val="333333"/>
        </w:rPr>
        <w:t>26</w:t>
      </w:r>
      <w:r w:rsidRPr="002B0E81">
        <w:rPr>
          <w:rFonts w:ascii="Lucida Grande" w:eastAsia="Times New Roman" w:hAnsi="Lucida Grande" w:cs="Lucida Grande"/>
          <w:color w:val="333333"/>
        </w:rPr>
        <w:t>(4), 13-21. doi:10.1002/jcaf.22045</w:t>
      </w:r>
    </w:p>
    <w:p w:rsidR="002B0E81" w:rsidRPr="002B0E81" w:rsidRDefault="002B0E81" w:rsidP="002B0E81">
      <w:pPr>
        <w:spacing w:before="100" w:beforeAutospacing="1" w:after="100" w:afterAutospacing="1"/>
        <w:rPr>
          <w:rFonts w:ascii="Lucida Grande" w:eastAsia="Times New Roman" w:hAnsi="Lucida Grande" w:cs="Lucida Grande"/>
          <w:color w:val="333333"/>
        </w:rPr>
      </w:pPr>
      <w:r w:rsidRPr="002B0E81">
        <w:rPr>
          <w:rFonts w:ascii="Lucida Grande" w:eastAsia="Times New Roman" w:hAnsi="Lucida Grande" w:cs="Lucida Grande"/>
          <w:b/>
          <w:bCs/>
          <w:color w:val="333333"/>
        </w:rPr>
        <w:t>Recommended</w:t>
      </w:r>
    </w:p>
    <w:p w:rsidR="002B0E81" w:rsidRPr="002B0E81" w:rsidRDefault="002B0E81" w:rsidP="002B0E81">
      <w:pPr>
        <w:numPr>
          <w:ilvl w:val="0"/>
          <w:numId w:val="2"/>
        </w:numPr>
        <w:spacing w:before="100" w:beforeAutospacing="1" w:after="100" w:afterAutospacing="1"/>
        <w:rPr>
          <w:rFonts w:ascii="Lucida Grande" w:eastAsia="Times New Roman" w:hAnsi="Lucida Grande" w:cs="Lucida Grande"/>
          <w:color w:val="333333"/>
        </w:rPr>
      </w:pPr>
      <w:r w:rsidRPr="002B0E81">
        <w:rPr>
          <w:rFonts w:ascii="Lucida Grande" w:eastAsia="Times New Roman" w:hAnsi="Lucida Grande" w:cs="Lucida Grande"/>
          <w:color w:val="333333"/>
        </w:rPr>
        <w:t>Chapman, C. S., &amp; Kern, A. (2012). </w:t>
      </w:r>
      <w:hyperlink r:id="rId6" w:tgtFrame="_blank" w:history="1">
        <w:r w:rsidRPr="002B0E81">
          <w:rPr>
            <w:rFonts w:ascii="Lucida Grande" w:eastAsia="Times New Roman" w:hAnsi="Lucida Grande" w:cs="Lucida Grande"/>
            <w:b/>
            <w:bCs/>
            <w:color w:val="70A1E6"/>
            <w:u w:val="single"/>
          </w:rPr>
          <w:t>Reflections on the research and practice of costing</w:t>
        </w:r>
      </w:hyperlink>
      <w:r w:rsidRPr="002B0E81">
        <w:rPr>
          <w:rFonts w:ascii="Lucida Grande" w:eastAsia="Times New Roman" w:hAnsi="Lucida Grande" w:cs="Lucida Grande"/>
          <w:color w:val="333333"/>
        </w:rPr>
        <w:t>. </w:t>
      </w:r>
      <w:r w:rsidRPr="002B0E81">
        <w:rPr>
          <w:rFonts w:ascii="Lucida Grande" w:eastAsia="Times New Roman" w:hAnsi="Lucida Grande" w:cs="Lucida Grande"/>
          <w:i/>
          <w:iCs/>
          <w:color w:val="333333"/>
        </w:rPr>
        <w:t>Irish Accounting Review</w:t>
      </w:r>
      <w:r w:rsidRPr="002B0E81">
        <w:rPr>
          <w:rFonts w:ascii="Lucida Grande" w:eastAsia="Times New Roman" w:hAnsi="Lucida Grande" w:cs="Lucida Grande"/>
          <w:color w:val="333333"/>
        </w:rPr>
        <w:t>, </w:t>
      </w:r>
      <w:r w:rsidRPr="002B0E81">
        <w:rPr>
          <w:rFonts w:ascii="Lucida Grande" w:eastAsia="Times New Roman" w:hAnsi="Lucida Grande" w:cs="Lucida Grande"/>
          <w:i/>
          <w:iCs/>
          <w:color w:val="333333"/>
        </w:rPr>
        <w:t>19</w:t>
      </w:r>
      <w:r w:rsidRPr="002B0E81">
        <w:rPr>
          <w:rFonts w:ascii="Lucida Grande" w:eastAsia="Times New Roman" w:hAnsi="Lucida Grande" w:cs="Lucida Grande"/>
          <w:color w:val="333333"/>
        </w:rPr>
        <w:t>(1/2), 23-29. </w:t>
      </w:r>
    </w:p>
    <w:p w:rsidR="002B0E81" w:rsidRPr="002B0E81" w:rsidRDefault="002B0E81" w:rsidP="002B0E81">
      <w:pPr>
        <w:numPr>
          <w:ilvl w:val="0"/>
          <w:numId w:val="2"/>
        </w:numPr>
        <w:spacing w:before="100" w:beforeAutospacing="1" w:after="100" w:afterAutospacing="1"/>
        <w:rPr>
          <w:rFonts w:ascii="Lucida Grande" w:eastAsia="Times New Roman" w:hAnsi="Lucida Grande" w:cs="Lucida Grande"/>
          <w:color w:val="333333"/>
        </w:rPr>
      </w:pPr>
      <w:r w:rsidRPr="002B0E81">
        <w:rPr>
          <w:rFonts w:ascii="Lucida Grande" w:eastAsia="Times New Roman" w:hAnsi="Lucida Grande" w:cs="Lucida Grande"/>
          <w:color w:val="333333"/>
        </w:rPr>
        <w:t>Deutsch, J. (2017). </w:t>
      </w:r>
      <w:hyperlink r:id="rId7" w:tgtFrame="_blank" w:history="1">
        <w:r w:rsidRPr="002B0E81">
          <w:rPr>
            <w:rFonts w:ascii="Lucida Grande" w:eastAsia="Times New Roman" w:hAnsi="Lucida Grande" w:cs="Lucida Grande"/>
            <w:b/>
            <w:bCs/>
            <w:color w:val="70A1E6"/>
            <w:u w:val="single"/>
          </w:rPr>
          <w:t>Calculating hidden food costs: Don't forget--salt, butter and more still cost</w:t>
        </w:r>
      </w:hyperlink>
      <w:r w:rsidRPr="002B0E81">
        <w:rPr>
          <w:rFonts w:ascii="Lucida Grande" w:eastAsia="Times New Roman" w:hAnsi="Lucida Grande" w:cs="Lucida Grande"/>
          <w:color w:val="333333"/>
        </w:rPr>
        <w:t>. </w:t>
      </w:r>
      <w:r w:rsidRPr="002B0E81">
        <w:rPr>
          <w:rFonts w:ascii="Lucida Grande" w:eastAsia="Times New Roman" w:hAnsi="Lucida Grande" w:cs="Lucida Grande"/>
          <w:i/>
          <w:iCs/>
          <w:color w:val="333333"/>
        </w:rPr>
        <w:t>Restaurant Business</w:t>
      </w:r>
      <w:r w:rsidRPr="002B0E81">
        <w:rPr>
          <w:rFonts w:ascii="Lucida Grande" w:eastAsia="Times New Roman" w:hAnsi="Lucida Grande" w:cs="Lucida Grande"/>
          <w:color w:val="333333"/>
        </w:rPr>
        <w:t>, </w:t>
      </w:r>
      <w:r w:rsidRPr="002B0E81">
        <w:rPr>
          <w:rFonts w:ascii="Lucida Grande" w:eastAsia="Times New Roman" w:hAnsi="Lucida Grande" w:cs="Lucida Grande"/>
          <w:i/>
          <w:iCs/>
          <w:color w:val="333333"/>
        </w:rPr>
        <w:t>116</w:t>
      </w:r>
      <w:r w:rsidRPr="002B0E81">
        <w:rPr>
          <w:rFonts w:ascii="Lucida Grande" w:eastAsia="Times New Roman" w:hAnsi="Lucida Grande" w:cs="Lucida Grande"/>
          <w:color w:val="333333"/>
        </w:rPr>
        <w:t>(6), 22.</w:t>
      </w:r>
    </w:p>
    <w:p w:rsidR="002B0E81" w:rsidRDefault="002B0E81" w:rsidP="002B0E81"/>
    <w:sectPr w:rsidR="002B0E81" w:rsidSect="00CC2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3A1D4C"/>
    <w:multiLevelType w:val="multilevel"/>
    <w:tmpl w:val="5D48E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7D7A17"/>
    <w:multiLevelType w:val="multilevel"/>
    <w:tmpl w:val="2216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E81"/>
    <w:rsid w:val="000711CF"/>
    <w:rsid w:val="00223104"/>
    <w:rsid w:val="002B0E81"/>
    <w:rsid w:val="00831096"/>
    <w:rsid w:val="00CC2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005F520"/>
  <w15:chartTrackingRefBased/>
  <w15:docId w15:val="{771FDABD-9E14-DA41-ABDE-3D23A0D0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0E8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B0E81"/>
    <w:rPr>
      <w:b/>
      <w:bCs/>
    </w:rPr>
  </w:style>
  <w:style w:type="character" w:customStyle="1" w:styleId="apple-converted-space">
    <w:name w:val="apple-converted-space"/>
    <w:basedOn w:val="DefaultParagraphFont"/>
    <w:rsid w:val="002B0E81"/>
  </w:style>
  <w:style w:type="character" w:styleId="Emphasis">
    <w:name w:val="Emphasis"/>
    <w:basedOn w:val="DefaultParagraphFont"/>
    <w:uiPriority w:val="20"/>
    <w:qFormat/>
    <w:rsid w:val="002B0E81"/>
    <w:rPr>
      <w:i/>
      <w:iCs/>
    </w:rPr>
  </w:style>
  <w:style w:type="character" w:styleId="Hyperlink">
    <w:name w:val="Hyperlink"/>
    <w:basedOn w:val="DefaultParagraphFont"/>
    <w:uiPriority w:val="99"/>
    <w:semiHidden/>
    <w:unhideWhenUsed/>
    <w:rsid w:val="002B0E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07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arch.ebscohost.com/login.aspx?direct=true&amp;db=bsu&amp;AN=123490887&amp;site=ehost-li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docview/1443781549?accountid=142908" TargetMode="External"/><Relationship Id="rId5" Type="http://schemas.openxmlformats.org/officeDocument/2006/relationships/hyperlink" Target="http://onlinelibrary.wiley.com.sdl.idm.oclc.org/doi/10.1002/jcaf.22045/ful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240</Words>
  <Characters>1369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160001680 ARWA SAAD ALGHAMDI</dc:creator>
  <cp:keywords/>
  <dc:description/>
  <cp:lastModifiedBy>160001680 ARWA SAAD ALGHAMDI</cp:lastModifiedBy>
  <cp:revision>2</cp:revision>
  <dcterms:created xsi:type="dcterms:W3CDTF">2018-09-11T17:21:00Z</dcterms:created>
  <dcterms:modified xsi:type="dcterms:W3CDTF">2018-09-11T17:35:00Z</dcterms:modified>
</cp:coreProperties>
</file>